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099" w:rsidRDefault="00CD7099" w:rsidP="00CD7099">
      <w:r>
        <w:t xml:space="preserve">В июле 2016г. на территории </w:t>
      </w:r>
      <w:proofErr w:type="spellStart"/>
      <w:r>
        <w:t>Таловского</w:t>
      </w:r>
      <w:proofErr w:type="spellEnd"/>
      <w:r>
        <w:t xml:space="preserve"> района Воронежской области на берегу реки Битюг к юго-востоку от села Верхняя Тишанка начато строительства туристической базы, в которую входят: оздоровительный комплекс на 50 мест с </w:t>
      </w:r>
      <w:proofErr w:type="spellStart"/>
      <w:r>
        <w:t>мараловыми</w:t>
      </w:r>
      <w:proofErr w:type="spellEnd"/>
      <w:r>
        <w:t xml:space="preserve"> ваннами, питомник маралов (150-700 голов), мини-зоопарк (сельскохозяйственные животные, мини-свинки, фазаны, страусы). В настоящее время </w:t>
      </w:r>
      <w:proofErr w:type="gramStart"/>
      <w:r>
        <w:t>завезено  около</w:t>
      </w:r>
      <w:proofErr w:type="gramEnd"/>
      <w:r>
        <w:t xml:space="preserve"> 200 маралов, которые успешно прошли адаптационный период и уже дали первое потомство. Животные завезены из Алтайского края. Они находятся в </w:t>
      </w:r>
      <w:proofErr w:type="spellStart"/>
      <w:r>
        <w:t>полувольерном</w:t>
      </w:r>
      <w:proofErr w:type="spellEnd"/>
      <w:r>
        <w:t xml:space="preserve"> содержании и контактируют с природой. Темп роста </w:t>
      </w:r>
      <w:proofErr w:type="spellStart"/>
      <w:r>
        <w:t>пант</w:t>
      </w:r>
      <w:proofErr w:type="spellEnd"/>
      <w:r>
        <w:t xml:space="preserve"> не отличается от аналогичных показателей в привычном ареале обитания.</w:t>
      </w:r>
    </w:p>
    <w:p w:rsidR="00CD7099" w:rsidRDefault="00CD7099" w:rsidP="00CD7099">
      <w:r>
        <w:t xml:space="preserve">Уникальность данного </w:t>
      </w:r>
      <w:proofErr w:type="gramStart"/>
      <w:r>
        <w:t>проекта  -</w:t>
      </w:r>
      <w:proofErr w:type="gramEnd"/>
      <w:r>
        <w:t xml:space="preserve"> в лечебных свойствах продуктов мараловодства. Главную ценность в маралах представляют их рога – панты. Каждый год их срезают, а потом используют в лечебных целях. Способов много: можно на месте вываривать рога и потом принимать ванну, можно консервировать, а можно даже размалывать в порошок. Сторонники применения пантов часто сравнивают их с женьшенем – рога оленей продлевают молодость, дают силы, повышают иммунитет, улучшают мужское </w:t>
      </w:r>
      <w:proofErr w:type="spellStart"/>
      <w:r>
        <w:t>здоровье.Также</w:t>
      </w:r>
      <w:proofErr w:type="spellEnd"/>
      <w:r>
        <w:t xml:space="preserve"> доказана эффективность крови оленей с научной (современные клинические исследования по всему миру) и практической (более чем 2000 лет использования в традиционной медицине Китая и других стран). В настоящее время применение </w:t>
      </w:r>
      <w:proofErr w:type="spellStart"/>
      <w:r>
        <w:t>мараловых</w:t>
      </w:r>
      <w:proofErr w:type="spellEnd"/>
      <w:r>
        <w:t xml:space="preserve"> ванн одобрена и оценена не только в азиатских странах, но и в Европе, Америке, Новой Зеландии. Пантогематоген – это более 94% белков и достаточное количество аминокислот, железа и природного токоферола в качестве лучшей пищевой добавки для улучшения здоровья и самочувствия. Рекомендован тем, кто восстанавливается после болезни. Улучшает функционирование иммунной системы организма, повышает спортивные результаты и физическую выносливость, ускоряет мышечное восстановление после тренировок.</w:t>
      </w:r>
    </w:p>
    <w:p w:rsidR="00CD7099" w:rsidRDefault="00CD7099" w:rsidP="00CD7099">
      <w:r>
        <w:t xml:space="preserve">Характер работы санатория – круглогодичный. На территории питомника имеется гостиница. Она представляет собой двухэтажное здание, на первом этаже которого расположены кафе и зона отдыха, на втором – номера для отдыхающих. Гостиница обеспечена всей необходимой инфраструктурой, номерной фонд составляет 20 койко-мест люкс и эконом-класса. В настоящее время проект находится в начальной стадии реализации. Благодаря проекту уже создано 16 </w:t>
      </w:r>
      <w:proofErr w:type="gramStart"/>
      <w:r>
        <w:t>высокотехнологичных  рабочих</w:t>
      </w:r>
      <w:proofErr w:type="gramEnd"/>
      <w:r>
        <w:t xml:space="preserve"> мест. На территории питомника постоянно ведётся благоустройство территории.</w:t>
      </w:r>
    </w:p>
    <w:p w:rsidR="00CD7099" w:rsidRDefault="00CD7099" w:rsidP="00CD7099">
      <w:r>
        <w:t>В настоящее время проект развивается за счёт частных инвестиций.</w:t>
      </w:r>
    </w:p>
    <w:p w:rsidR="00393200" w:rsidRPr="00CD7099" w:rsidRDefault="00CD7099" w:rsidP="00CD7099">
      <w:r>
        <w:t xml:space="preserve">  Место строительства туристического комплекса выбрано неслучайно: село Тишанка окружено лесными массивами и является старейшим на территории района, представляет большой интерес с точки зрения истории, архитектуры и археологии.</w:t>
      </w:r>
      <w:bookmarkStart w:id="0" w:name="_GoBack"/>
      <w:bookmarkEnd w:id="0"/>
    </w:p>
    <w:sectPr w:rsidR="00393200" w:rsidRPr="00CD7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F19"/>
    <w:rsid w:val="00393200"/>
    <w:rsid w:val="00AA0F19"/>
    <w:rsid w:val="00CD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29660D-D82D-41A4-A0BE-78E72EB8A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И. Макогонова</dc:creator>
  <cp:keywords/>
  <dc:description/>
  <cp:lastModifiedBy>Елена И. Макогонова</cp:lastModifiedBy>
  <cp:revision>2</cp:revision>
  <dcterms:created xsi:type="dcterms:W3CDTF">2026-08-31T11:57:00Z</dcterms:created>
  <dcterms:modified xsi:type="dcterms:W3CDTF">2026-08-31T11:57:00Z</dcterms:modified>
</cp:coreProperties>
</file>